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1957" w14:textId="77777777" w:rsidR="00F534DB" w:rsidRDefault="00D1152C">
      <w:r>
        <w:t>Additional notes concerning the samples.</w:t>
      </w:r>
    </w:p>
    <w:p w14:paraId="0C1DF500" w14:textId="77777777" w:rsidR="00D1152C" w:rsidRDefault="00D1152C"/>
    <w:p w14:paraId="744CC508" w14:textId="77777777" w:rsidR="00D1152C" w:rsidRDefault="00D1152C">
      <w:r>
        <w:t>Our Tharu samples D254 and D260 have been previously published by Reich et al. as Tharu_107_R1 and Tharu_108_R1, respectively.</w:t>
      </w:r>
    </w:p>
    <w:p w14:paraId="402FC169" w14:textId="77777777" w:rsidR="00D1152C" w:rsidRDefault="00D1152C"/>
    <w:p w14:paraId="031BBC94" w14:textId="3EE36AAC" w:rsidR="00D1152C" w:rsidRDefault="00D1152C">
      <w:proofErr w:type="gramStart"/>
      <w:r>
        <w:t>Our Vel</w:t>
      </w:r>
      <w:r w:rsidR="007F1B1D">
        <w:t>a</w:t>
      </w:r>
      <w:bookmarkStart w:id="0" w:name="_GoBack"/>
      <w:bookmarkEnd w:id="0"/>
      <w:r>
        <w:t>ma sample VELZ260 has been previously published by Reich et al</w:t>
      </w:r>
      <w:proofErr w:type="gramEnd"/>
      <w:r>
        <w:t xml:space="preserve"> as Velama_184_R2</w:t>
      </w:r>
    </w:p>
    <w:p w14:paraId="5A1E2EAA" w14:textId="77777777" w:rsidR="00D1152C" w:rsidRDefault="00D1152C"/>
    <w:p w14:paraId="2052F9F6" w14:textId="7AD6672D" w:rsidR="00383B78" w:rsidRDefault="00D1152C">
      <w:r>
        <w:t>Our sample labelled D238 and reported as Tharu is in fact a Brahmin sample from Uttar Pradesh</w:t>
      </w:r>
      <w:r w:rsidR="00ED7E22">
        <w:t xml:space="preserve"> (see update of the Supplementary table 1)</w:t>
      </w:r>
      <w:r>
        <w:t>.</w:t>
      </w:r>
    </w:p>
    <w:p w14:paraId="2A4C28C3" w14:textId="77777777" w:rsidR="00383B78" w:rsidRDefault="00383B78"/>
    <w:p w14:paraId="46C484E0" w14:textId="73EC479B" w:rsidR="00E02023" w:rsidRDefault="00D1152C">
      <w:r>
        <w:t xml:space="preserve">There are four </w:t>
      </w:r>
      <w:proofErr w:type="gramStart"/>
      <w:r>
        <w:t>first degree</w:t>
      </w:r>
      <w:proofErr w:type="gramEnd"/>
      <w:r>
        <w:t xml:space="preserve"> relatives groups in our sample: [</w:t>
      </w:r>
      <w:proofErr w:type="spellStart"/>
      <w:r>
        <w:t>Dusadh</w:t>
      </w:r>
      <w:proofErr w:type="spellEnd"/>
      <w:r>
        <w:t xml:space="preserve"> A393, A394, A395]; [</w:t>
      </w:r>
      <w:proofErr w:type="spellStart"/>
      <w:r>
        <w:t>Dusadh</w:t>
      </w:r>
      <w:proofErr w:type="spellEnd"/>
      <w:r>
        <w:t xml:space="preserve"> A387, A388]; [</w:t>
      </w:r>
      <w:proofErr w:type="spellStart"/>
      <w:r>
        <w:t>Dharkar</w:t>
      </w:r>
      <w:proofErr w:type="spellEnd"/>
      <w:r>
        <w:t xml:space="preserve"> HA030, HA039] and [</w:t>
      </w:r>
      <w:proofErr w:type="spellStart"/>
      <w:r>
        <w:t>Kanjar</w:t>
      </w:r>
      <w:proofErr w:type="spellEnd"/>
      <w:r>
        <w:t xml:space="preserve"> evo_32, </w:t>
      </w:r>
      <w:proofErr w:type="spellStart"/>
      <w:r>
        <w:t>Kol</w:t>
      </w:r>
      <w:proofErr w:type="spellEnd"/>
      <w:r>
        <w:t xml:space="preserve"> 321e]. </w:t>
      </w:r>
      <w:r w:rsidR="008A38DA">
        <w:t xml:space="preserve">Following the publication we have identified that sample evo_32 was erroneously labelled as </w:t>
      </w:r>
      <w:proofErr w:type="spellStart"/>
      <w:r w:rsidR="008A38DA">
        <w:t>Kanjar</w:t>
      </w:r>
      <w:proofErr w:type="spellEnd"/>
      <w:r w:rsidR="008A38DA">
        <w:t xml:space="preserve"> before any genetic analyses. We hereby re-label the sample as belonging to </w:t>
      </w:r>
      <w:proofErr w:type="spellStart"/>
      <w:r w:rsidR="008A38DA">
        <w:t>Kol</w:t>
      </w:r>
      <w:proofErr w:type="spellEnd"/>
      <w:r w:rsidR="008A38DA">
        <w:t xml:space="preserve"> population</w:t>
      </w:r>
      <w:r w:rsidR="00E02023">
        <w:t xml:space="preserve"> (</w:t>
      </w:r>
      <w:r w:rsidR="00ED7E22">
        <w:t xml:space="preserve">see </w:t>
      </w:r>
      <w:r w:rsidR="00E02023">
        <w:t>update of the Supplementary table 1)</w:t>
      </w:r>
      <w:r w:rsidR="008A38DA">
        <w:t>.</w:t>
      </w:r>
    </w:p>
    <w:p w14:paraId="7C2A5C83" w14:textId="77777777" w:rsidR="00D1152C" w:rsidRDefault="00D1152C"/>
    <w:p w14:paraId="002C1750" w14:textId="77777777" w:rsidR="00D1152C" w:rsidRDefault="00D1152C">
      <w:r>
        <w:t>There are three second degree relatives groups in our sample: [</w:t>
      </w:r>
      <w:proofErr w:type="spellStart"/>
      <w:r>
        <w:t>Dusadh</w:t>
      </w:r>
      <w:proofErr w:type="spellEnd"/>
      <w:r>
        <w:t xml:space="preserve"> A392 is equally related to the three </w:t>
      </w:r>
      <w:proofErr w:type="spellStart"/>
      <w:r>
        <w:t>Dusadh</w:t>
      </w:r>
      <w:proofErr w:type="spellEnd"/>
      <w:r>
        <w:t xml:space="preserve"> samples A393, A394 and A395]; [</w:t>
      </w:r>
      <w:proofErr w:type="spellStart"/>
      <w:r>
        <w:t>Dharkars</w:t>
      </w:r>
      <w:proofErr w:type="spellEnd"/>
      <w:r>
        <w:t xml:space="preserve"> HA039, HA041]</w:t>
      </w:r>
      <w:r w:rsidR="00383B78">
        <w:t>; [</w:t>
      </w:r>
      <w:proofErr w:type="spellStart"/>
      <w:r w:rsidR="00383B78">
        <w:t>Kanjar</w:t>
      </w:r>
      <w:proofErr w:type="spellEnd"/>
      <w:r w:rsidR="00383B78">
        <w:t xml:space="preserve"> evo_37 and </w:t>
      </w:r>
      <w:proofErr w:type="spellStart"/>
      <w:r w:rsidR="00383B78">
        <w:t>Dharkar</w:t>
      </w:r>
      <w:proofErr w:type="spellEnd"/>
      <w:r w:rsidR="00383B78">
        <w:t xml:space="preserve"> HA023]. Again the last pair needs further explanation. The </w:t>
      </w:r>
      <w:proofErr w:type="spellStart"/>
      <w:r w:rsidR="00383B78">
        <w:t>Dharkar</w:t>
      </w:r>
      <w:proofErr w:type="spellEnd"/>
      <w:r w:rsidR="00383B78">
        <w:t xml:space="preserve"> and </w:t>
      </w:r>
      <w:proofErr w:type="spellStart"/>
      <w:r w:rsidR="00383B78">
        <w:t>Kanjar</w:t>
      </w:r>
      <w:proofErr w:type="spellEnd"/>
      <w:r w:rsidR="00383B78">
        <w:t xml:space="preserve"> </w:t>
      </w:r>
      <w:r w:rsidR="00D2529B">
        <w:t>practice a nomadic lifestyle</w:t>
      </w:r>
      <w:r w:rsidR="0059524D">
        <w:t xml:space="preserve"> and were </w:t>
      </w:r>
      <w:r w:rsidR="0095010E">
        <w:t>living side by side</w:t>
      </w:r>
      <w:r w:rsidR="00383B78">
        <w:t xml:space="preserve"> </w:t>
      </w:r>
      <w:r w:rsidR="00D2529B">
        <w:t>at the time of sampling</w:t>
      </w:r>
      <w:r w:rsidR="0059524D">
        <w:t>. As</w:t>
      </w:r>
      <w:r w:rsidR="00383B78">
        <w:t xml:space="preserve"> the ethnic border between the two is </w:t>
      </w:r>
      <w:r w:rsidR="0095010E">
        <w:t>permeable</w:t>
      </w:r>
      <w:r w:rsidR="0059524D">
        <w:t xml:space="preserve"> </w:t>
      </w:r>
      <w:r w:rsidR="00383B78">
        <w:t xml:space="preserve">we cannot rule out neither our error </w:t>
      </w:r>
      <w:r w:rsidR="001D07B4">
        <w:t>during</w:t>
      </w:r>
      <w:r w:rsidR="00383B78">
        <w:t xml:space="preserve"> sample collection and</w:t>
      </w:r>
      <w:r w:rsidR="001D07B4">
        <w:t>/or</w:t>
      </w:r>
      <w:r w:rsidR="00383B78">
        <w:t xml:space="preserve"> subsequent labelling nor shifted self-identity.</w:t>
      </w:r>
    </w:p>
    <w:p w14:paraId="36870625" w14:textId="77777777" w:rsidR="00383B78" w:rsidRDefault="00383B78"/>
    <w:p w14:paraId="7503881D" w14:textId="77777777" w:rsidR="00383B78" w:rsidRDefault="00383B78"/>
    <w:p w14:paraId="6A6A39B3" w14:textId="77777777" w:rsidR="005F1D74" w:rsidRDefault="005F1D74">
      <w:r>
        <w:t xml:space="preserve">The identified issues of mislabelling do not have any notable impact on the results as discussed in the published article. </w:t>
      </w:r>
    </w:p>
    <w:p w14:paraId="5FDA0DF2" w14:textId="77777777" w:rsidR="005F1D74" w:rsidRDefault="005F1D74"/>
    <w:p w14:paraId="3E952258" w14:textId="329D0C9D" w:rsidR="005F1D74" w:rsidRDefault="005F1D74">
      <w:r>
        <w:t xml:space="preserve">Similarly the few relatives have only marginal effect at the level of detail not considered in the paper. These effects include the emergence of </w:t>
      </w:r>
      <w:proofErr w:type="spellStart"/>
      <w:r>
        <w:t>Dusadh</w:t>
      </w:r>
      <w:proofErr w:type="spellEnd"/>
      <w:r>
        <w:t xml:space="preserve"> relatives group specific ancestry component starting k=14 in the Admixture analysis.</w:t>
      </w:r>
    </w:p>
    <w:p w14:paraId="2389C47C" w14:textId="77777777" w:rsidR="00F320D0" w:rsidRDefault="00F320D0"/>
    <w:p w14:paraId="15288CCC" w14:textId="77777777" w:rsidR="005F1D74" w:rsidRDefault="005F1D74"/>
    <w:p w14:paraId="4FAE3D15" w14:textId="77777777" w:rsidR="005F1D74" w:rsidRDefault="005F1D74"/>
    <w:p w14:paraId="161BD312" w14:textId="0C6EE3DF" w:rsidR="005F1D74" w:rsidRDefault="005F1D74">
      <w:r>
        <w:t>References</w:t>
      </w:r>
    </w:p>
    <w:p w14:paraId="77439DF0" w14:textId="77777777" w:rsidR="00F320D0" w:rsidRDefault="00F320D0"/>
    <w:p w14:paraId="780EF8AB" w14:textId="77777777" w:rsidR="00383B78" w:rsidRDefault="00F320D0" w:rsidP="00F320D0">
      <w:r>
        <w:t xml:space="preserve">Reich, D., </w:t>
      </w:r>
      <w:proofErr w:type="spellStart"/>
      <w:r>
        <w:t>Thangaraj</w:t>
      </w:r>
      <w:proofErr w:type="spellEnd"/>
      <w:r>
        <w:t>, K., Patterson, N., Price, A.L., and Singh, L. (2009). Reconstructing Indian population history. Nature 461, 489–494.</w:t>
      </w:r>
    </w:p>
    <w:sectPr w:rsidR="00383B78" w:rsidSect="004E6E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2C"/>
    <w:rsid w:val="001B2ADA"/>
    <w:rsid w:val="001D07B4"/>
    <w:rsid w:val="00383B78"/>
    <w:rsid w:val="00386895"/>
    <w:rsid w:val="004E6E60"/>
    <w:rsid w:val="00514166"/>
    <w:rsid w:val="0059524D"/>
    <w:rsid w:val="005F1D74"/>
    <w:rsid w:val="0074774E"/>
    <w:rsid w:val="007F1B1D"/>
    <w:rsid w:val="008A38DA"/>
    <w:rsid w:val="0095010E"/>
    <w:rsid w:val="009F0DEC"/>
    <w:rsid w:val="00D1152C"/>
    <w:rsid w:val="00D2529B"/>
    <w:rsid w:val="00E02023"/>
    <w:rsid w:val="00E15434"/>
    <w:rsid w:val="00ED7E22"/>
    <w:rsid w:val="00F0607F"/>
    <w:rsid w:val="00F320D0"/>
    <w:rsid w:val="00F40732"/>
    <w:rsid w:val="00F534DB"/>
    <w:rsid w:val="00F5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2D1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7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7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Estonian Biocentre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 Metspalu</dc:creator>
  <cp:keywords/>
  <dc:description/>
  <cp:lastModifiedBy>Mait Metspalu</cp:lastModifiedBy>
  <cp:revision>6</cp:revision>
  <dcterms:created xsi:type="dcterms:W3CDTF">2012-01-02T11:10:00Z</dcterms:created>
  <dcterms:modified xsi:type="dcterms:W3CDTF">2012-01-02T23:21:00Z</dcterms:modified>
</cp:coreProperties>
</file>